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C5A" w:rsidRPr="00575CAA" w:rsidRDefault="00254C5A" w:rsidP="00254C5A">
      <w:pPr>
        <w:jc w:val="center"/>
        <w:rPr>
          <w:rFonts w:ascii="Arial" w:hAnsi="Arial" w:cs="Arial"/>
          <w:b/>
          <w:sz w:val="28"/>
          <w:szCs w:val="28"/>
        </w:rPr>
      </w:pPr>
      <w:r w:rsidRPr="00575CAA">
        <w:rPr>
          <w:rFonts w:ascii="Arial" w:hAnsi="Arial" w:cs="Arial"/>
          <w:b/>
          <w:sz w:val="28"/>
          <w:szCs w:val="28"/>
        </w:rPr>
        <w:t>Matrix and NVD reset password</w:t>
      </w:r>
    </w:p>
    <w:p w:rsidR="00915D2D" w:rsidRPr="00575CAA" w:rsidRDefault="00915D2D" w:rsidP="00915D2D">
      <w:pPr>
        <w:rPr>
          <w:rFonts w:ascii="Arial" w:hAnsi="Arial" w:cs="Arial"/>
        </w:rPr>
      </w:pPr>
      <w:r w:rsidRPr="00575CAA">
        <w:rPr>
          <w:rFonts w:ascii="Arial" w:hAnsi="Arial" w:cs="Arial"/>
        </w:rPr>
        <w:t>1.NVD</w:t>
      </w:r>
    </w:p>
    <w:p w:rsidR="00915D2D" w:rsidRPr="00575CAA" w:rsidRDefault="003F0026" w:rsidP="00915D2D">
      <w:pPr>
        <w:spacing w:line="360" w:lineRule="auto"/>
        <w:ind w:firstLineChars="200" w:firstLine="480"/>
        <w:rPr>
          <w:rFonts w:ascii="Arial" w:eastAsia="仿宋" w:hAnsi="Arial" w:cs="Arial"/>
          <w:sz w:val="24"/>
          <w:szCs w:val="24"/>
        </w:rPr>
      </w:pPr>
      <w:r w:rsidRPr="00575CAA">
        <w:rPr>
          <w:rFonts w:ascii="Arial" w:eastAsia="仿宋" w:hAnsi="Arial" w:cs="Arial"/>
          <w:sz w:val="24"/>
          <w:szCs w:val="24"/>
        </w:rPr>
        <w:t>When the password is forgotten, the device can be reset to the factory by hard reset configuration. The factory reset method of the 2.5U device is that after the device is turned on, press and hold the reset button on the main control until the device restarts and release it, that is, it restores to the factory setting. All other models of decoders can be reset to factory settings by pressing the power switch on the front panel 3 times within 1S. After pressing successfully, the device will automatically restart.</w:t>
      </w:r>
    </w:p>
    <w:p w:rsidR="006E4FA7" w:rsidRPr="00575CAA" w:rsidRDefault="006E4FA7">
      <w:pPr>
        <w:rPr>
          <w:rFonts w:ascii="Arial" w:hAnsi="Arial" w:cs="Arial"/>
        </w:rPr>
      </w:pPr>
    </w:p>
    <w:p w:rsidR="004B7C39" w:rsidRPr="00575CAA" w:rsidRDefault="009F7D92">
      <w:pPr>
        <w:rPr>
          <w:rFonts w:ascii="Arial" w:hAnsi="Arial" w:cs="Arial"/>
        </w:rPr>
      </w:pPr>
      <w:r w:rsidRPr="00575CAA">
        <w:rPr>
          <w:rFonts w:ascii="Arial" w:hAnsi="Arial" w:cs="Arial"/>
          <w:kern w:val="0"/>
          <w:szCs w:val="21"/>
        </w:rPr>
        <w:t>NVD0105</w:t>
      </w:r>
      <w:r w:rsidRPr="00575CAA">
        <w:rPr>
          <w:rFonts w:ascii="Arial" w:hAnsi="Arial" w:cs="Arial"/>
          <w:kern w:val="0"/>
          <w:szCs w:val="21"/>
        </w:rPr>
        <w:t xml:space="preserve">/ </w:t>
      </w:r>
      <w:r w:rsidRPr="00575CAA">
        <w:rPr>
          <w:rFonts w:ascii="Arial" w:hAnsi="Arial" w:cs="Arial"/>
          <w:kern w:val="0"/>
          <w:szCs w:val="21"/>
        </w:rPr>
        <w:t>NVD0</w:t>
      </w:r>
      <w:r w:rsidRPr="00575CAA">
        <w:rPr>
          <w:rFonts w:ascii="Arial" w:hAnsi="Arial" w:cs="Arial"/>
          <w:kern w:val="0"/>
          <w:szCs w:val="21"/>
        </w:rPr>
        <w:t>4</w:t>
      </w:r>
      <w:r w:rsidRPr="00575CAA">
        <w:rPr>
          <w:rFonts w:ascii="Arial" w:hAnsi="Arial" w:cs="Arial"/>
          <w:kern w:val="0"/>
          <w:szCs w:val="21"/>
        </w:rPr>
        <w:t>05</w:t>
      </w:r>
      <w:r w:rsidRPr="00575CAA">
        <w:rPr>
          <w:rFonts w:ascii="Arial" w:hAnsi="Arial" w:cs="Arial"/>
          <w:kern w:val="0"/>
          <w:szCs w:val="21"/>
        </w:rPr>
        <w:t xml:space="preserve">/ </w:t>
      </w:r>
      <w:r w:rsidRPr="00575CAA">
        <w:rPr>
          <w:rFonts w:ascii="Arial" w:hAnsi="Arial" w:cs="Arial"/>
          <w:kern w:val="0"/>
          <w:szCs w:val="21"/>
        </w:rPr>
        <w:t>NVD0</w:t>
      </w:r>
      <w:r w:rsidRPr="00575CAA">
        <w:rPr>
          <w:rFonts w:ascii="Arial" w:hAnsi="Arial" w:cs="Arial"/>
          <w:kern w:val="0"/>
          <w:szCs w:val="21"/>
        </w:rPr>
        <w:t>9</w:t>
      </w:r>
      <w:r w:rsidRPr="00575CAA">
        <w:rPr>
          <w:rFonts w:ascii="Arial" w:hAnsi="Arial" w:cs="Arial"/>
          <w:kern w:val="0"/>
          <w:szCs w:val="21"/>
        </w:rPr>
        <w:t>05</w:t>
      </w:r>
    </w:p>
    <w:p w:rsidR="00254C5A" w:rsidRPr="00575CAA" w:rsidRDefault="004B7C39">
      <w:pPr>
        <w:rPr>
          <w:rFonts w:ascii="Arial" w:hAnsi="Arial" w:cs="Arial"/>
        </w:rPr>
      </w:pPr>
      <w:r w:rsidRPr="00575CAA">
        <w:rPr>
          <w:rFonts w:ascii="Arial" w:hAnsi="Arial" w:cs="Arial"/>
          <w:noProof/>
        </w:rPr>
        <w:drawing>
          <wp:inline distT="0" distB="0" distL="0" distR="0" wp14:anchorId="1D9D356A" wp14:editId="4CF72059">
            <wp:extent cx="4050204" cy="724121"/>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42846" cy="740684"/>
                    </a:xfrm>
                    <a:prstGeom prst="rect">
                      <a:avLst/>
                    </a:prstGeom>
                  </pic:spPr>
                </pic:pic>
              </a:graphicData>
            </a:graphic>
          </wp:inline>
        </w:drawing>
      </w:r>
    </w:p>
    <w:p w:rsidR="00A311BA" w:rsidRPr="00575CAA" w:rsidRDefault="00A311BA">
      <w:pPr>
        <w:rPr>
          <w:rFonts w:ascii="Arial" w:hAnsi="Arial" w:cs="Arial"/>
        </w:rPr>
      </w:pPr>
    </w:p>
    <w:p w:rsidR="00254C5A" w:rsidRPr="00575CAA" w:rsidRDefault="00254C5A">
      <w:pPr>
        <w:rPr>
          <w:rFonts w:ascii="Arial" w:hAnsi="Arial" w:cs="Arial"/>
          <w:kern w:val="0"/>
          <w:szCs w:val="21"/>
        </w:rPr>
      </w:pPr>
      <w:r w:rsidRPr="00575CAA">
        <w:rPr>
          <w:rFonts w:ascii="Arial" w:hAnsi="Arial" w:cs="Arial"/>
          <w:kern w:val="0"/>
          <w:szCs w:val="21"/>
        </w:rPr>
        <w:t>2.5U</w:t>
      </w:r>
      <w:r w:rsidR="009F7D92" w:rsidRPr="00575CAA">
        <w:rPr>
          <w:rFonts w:ascii="Arial" w:hAnsi="Arial" w:cs="Arial"/>
          <w:kern w:val="0"/>
          <w:szCs w:val="21"/>
        </w:rPr>
        <w:t>(</w:t>
      </w:r>
      <w:r w:rsidR="009F7D92" w:rsidRPr="00575CAA">
        <w:rPr>
          <w:rFonts w:ascii="Arial" w:hAnsi="Arial" w:cs="Arial"/>
          <w:kern w:val="0"/>
          <w:szCs w:val="21"/>
        </w:rPr>
        <w:t>NVD0</w:t>
      </w:r>
      <w:r w:rsidR="009F7D92" w:rsidRPr="00575CAA">
        <w:rPr>
          <w:rFonts w:ascii="Arial" w:hAnsi="Arial" w:cs="Arial"/>
          <w:kern w:val="0"/>
          <w:szCs w:val="21"/>
        </w:rPr>
        <w:t>12</w:t>
      </w:r>
      <w:r w:rsidR="009F7D92" w:rsidRPr="00575CAA">
        <w:rPr>
          <w:rFonts w:ascii="Arial" w:hAnsi="Arial" w:cs="Arial"/>
          <w:kern w:val="0"/>
          <w:szCs w:val="21"/>
        </w:rPr>
        <w:t>05/ NVD</w:t>
      </w:r>
      <w:r w:rsidR="009F7D92" w:rsidRPr="00575CAA">
        <w:rPr>
          <w:rFonts w:ascii="Arial" w:hAnsi="Arial" w:cs="Arial"/>
          <w:kern w:val="0"/>
          <w:szCs w:val="21"/>
        </w:rPr>
        <w:t>15</w:t>
      </w:r>
      <w:r w:rsidR="009F7D92" w:rsidRPr="00575CAA">
        <w:rPr>
          <w:rFonts w:ascii="Arial" w:hAnsi="Arial" w:cs="Arial"/>
          <w:kern w:val="0"/>
          <w:szCs w:val="21"/>
        </w:rPr>
        <w:t>05/</w:t>
      </w:r>
      <w:r w:rsidR="009F7D92" w:rsidRPr="00575CAA">
        <w:rPr>
          <w:rFonts w:ascii="Arial" w:hAnsi="Arial" w:cs="Arial"/>
          <w:kern w:val="0"/>
          <w:szCs w:val="21"/>
        </w:rPr>
        <w:t xml:space="preserve"> </w:t>
      </w:r>
      <w:r w:rsidR="009F7D92" w:rsidRPr="00575CAA">
        <w:rPr>
          <w:rFonts w:ascii="Arial" w:hAnsi="Arial" w:cs="Arial"/>
          <w:kern w:val="0"/>
          <w:szCs w:val="21"/>
        </w:rPr>
        <w:t>NVD</w:t>
      </w:r>
      <w:r w:rsidR="009F7D92" w:rsidRPr="00575CAA">
        <w:rPr>
          <w:rFonts w:ascii="Arial" w:hAnsi="Arial" w:cs="Arial"/>
          <w:kern w:val="0"/>
          <w:szCs w:val="21"/>
        </w:rPr>
        <w:t>18</w:t>
      </w:r>
      <w:r w:rsidR="009F7D92" w:rsidRPr="00575CAA">
        <w:rPr>
          <w:rFonts w:ascii="Arial" w:hAnsi="Arial" w:cs="Arial"/>
          <w:kern w:val="0"/>
          <w:szCs w:val="21"/>
        </w:rPr>
        <w:t>05/ NVD</w:t>
      </w:r>
      <w:r w:rsidR="009F7D92" w:rsidRPr="00575CAA">
        <w:rPr>
          <w:rFonts w:ascii="Arial" w:hAnsi="Arial" w:cs="Arial"/>
          <w:kern w:val="0"/>
          <w:szCs w:val="21"/>
        </w:rPr>
        <w:t>21</w:t>
      </w:r>
      <w:r w:rsidR="009F7D92" w:rsidRPr="00575CAA">
        <w:rPr>
          <w:rFonts w:ascii="Arial" w:hAnsi="Arial" w:cs="Arial"/>
          <w:kern w:val="0"/>
          <w:szCs w:val="21"/>
        </w:rPr>
        <w:t>05/</w:t>
      </w:r>
      <w:r w:rsidR="009F7D92" w:rsidRPr="00575CAA">
        <w:rPr>
          <w:rFonts w:ascii="Arial" w:hAnsi="Arial" w:cs="Arial"/>
          <w:kern w:val="0"/>
          <w:szCs w:val="21"/>
        </w:rPr>
        <w:t>)</w:t>
      </w:r>
    </w:p>
    <w:p w:rsidR="00254C5A" w:rsidRPr="00575CAA" w:rsidRDefault="00254C5A">
      <w:pPr>
        <w:rPr>
          <w:rFonts w:ascii="Arial" w:hAnsi="Arial" w:cs="Arial"/>
        </w:rPr>
      </w:pPr>
      <w:r w:rsidRPr="00575CAA">
        <w:rPr>
          <w:rFonts w:ascii="Arial" w:hAnsi="Arial" w:cs="Arial"/>
          <w:noProof/>
        </w:rPr>
        <w:drawing>
          <wp:inline distT="0" distB="0" distL="0" distR="0" wp14:anchorId="3A34FA68" wp14:editId="5A305F5B">
            <wp:extent cx="4100918" cy="2302261"/>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5930" cy="2305074"/>
                    </a:xfrm>
                    <a:prstGeom prst="rect">
                      <a:avLst/>
                    </a:prstGeom>
                  </pic:spPr>
                </pic:pic>
              </a:graphicData>
            </a:graphic>
          </wp:inline>
        </w:drawing>
      </w:r>
    </w:p>
    <w:p w:rsidR="00D35324" w:rsidRPr="00575CAA" w:rsidRDefault="00D35324">
      <w:pPr>
        <w:rPr>
          <w:rFonts w:ascii="Arial" w:hAnsi="Arial" w:cs="Arial"/>
        </w:rPr>
      </w:pPr>
    </w:p>
    <w:p w:rsidR="00F72124" w:rsidRPr="00575CAA" w:rsidRDefault="00F72124">
      <w:pPr>
        <w:rPr>
          <w:rFonts w:ascii="Arial" w:hAnsi="Arial" w:cs="Arial"/>
        </w:rPr>
      </w:pPr>
      <w:r w:rsidRPr="00575CAA">
        <w:rPr>
          <w:rFonts w:ascii="Arial" w:hAnsi="Arial" w:cs="Arial"/>
        </w:rPr>
        <w:t>2.Matrix</w:t>
      </w:r>
    </w:p>
    <w:p w:rsidR="00B15042" w:rsidRPr="00575CAA" w:rsidRDefault="00B15042">
      <w:pPr>
        <w:rPr>
          <w:rFonts w:ascii="Arial" w:hAnsi="Arial" w:cs="Arial"/>
          <w:sz w:val="22"/>
        </w:rPr>
      </w:pPr>
      <w:r w:rsidRPr="00575CAA">
        <w:rPr>
          <w:rFonts w:ascii="Arial" w:hAnsi="Arial" w:cs="Arial"/>
        </w:rPr>
        <w:t>Hardware clear configuration recovery password, the M70-E main control board has a reset hole on the left, as shown in the number 1 in the figure below, M60 is at the top of the front of the main control board, poke the device with a sharp object for 3-5s, the device will restart, and the device will restart After the password will be restored to the default admin</w:t>
      </w:r>
      <w:r w:rsidR="00F60848" w:rsidRPr="00575CAA">
        <w:rPr>
          <w:rFonts w:ascii="Arial" w:hAnsi="Arial" w:cs="Arial"/>
          <w:sz w:val="22"/>
        </w:rPr>
        <w:t>.</w:t>
      </w:r>
    </w:p>
    <w:p w:rsidR="00575CAA" w:rsidRDefault="00575CAA">
      <w:pPr>
        <w:rPr>
          <w:rFonts w:ascii="Arial" w:hAnsi="Arial" w:cs="Arial"/>
        </w:rPr>
      </w:pPr>
    </w:p>
    <w:p w:rsidR="008113A2" w:rsidRPr="00575CAA" w:rsidRDefault="00F72124">
      <w:pPr>
        <w:rPr>
          <w:rFonts w:ascii="Arial" w:hAnsi="Arial" w:cs="Arial"/>
        </w:rPr>
      </w:pPr>
      <w:bookmarkStart w:id="0" w:name="_GoBack"/>
      <w:bookmarkEnd w:id="0"/>
      <w:r w:rsidRPr="00575CAA">
        <w:rPr>
          <w:rFonts w:ascii="Arial" w:hAnsi="Arial" w:cs="Arial"/>
        </w:rPr>
        <w:t>M70-E</w:t>
      </w:r>
      <w:r w:rsidR="00575CAA">
        <w:rPr>
          <w:rFonts w:ascii="Arial" w:hAnsi="Arial" w:cs="Arial"/>
        </w:rPr>
        <w:t>:</w:t>
      </w:r>
    </w:p>
    <w:p w:rsidR="008113A2" w:rsidRPr="00575CAA" w:rsidRDefault="008113A2">
      <w:pPr>
        <w:rPr>
          <w:rFonts w:ascii="Arial" w:hAnsi="Arial" w:cs="Arial"/>
        </w:rPr>
      </w:pPr>
      <w:r w:rsidRPr="00575CAA">
        <w:rPr>
          <w:rFonts w:ascii="Arial" w:hAnsi="Arial" w:cs="Arial"/>
          <w:noProof/>
        </w:rPr>
        <w:lastRenderedPageBreak/>
        <w:drawing>
          <wp:inline distT="0" distB="0" distL="0" distR="0" wp14:anchorId="19AF7655" wp14:editId="61E0223C">
            <wp:extent cx="5274310" cy="11995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199515"/>
                    </a:xfrm>
                    <a:prstGeom prst="rect">
                      <a:avLst/>
                    </a:prstGeom>
                  </pic:spPr>
                </pic:pic>
              </a:graphicData>
            </a:graphic>
          </wp:inline>
        </w:drawing>
      </w:r>
    </w:p>
    <w:p w:rsidR="00F72124" w:rsidRPr="00575CAA" w:rsidRDefault="00F72124">
      <w:pPr>
        <w:rPr>
          <w:rFonts w:ascii="Arial" w:hAnsi="Arial" w:cs="Arial" w:hint="eastAsia"/>
        </w:rPr>
      </w:pPr>
    </w:p>
    <w:p w:rsidR="00F72124" w:rsidRPr="00575CAA" w:rsidRDefault="00F72124">
      <w:pPr>
        <w:rPr>
          <w:rFonts w:ascii="Arial" w:hAnsi="Arial" w:cs="Arial"/>
        </w:rPr>
      </w:pPr>
      <w:r w:rsidRPr="00575CAA">
        <w:rPr>
          <w:rFonts w:ascii="Arial" w:hAnsi="Arial" w:cs="Arial"/>
        </w:rPr>
        <w:t>M60</w:t>
      </w:r>
      <w:r w:rsidR="00950235" w:rsidRPr="00575CAA">
        <w:rPr>
          <w:rFonts w:ascii="Arial" w:hAnsi="Arial" w:cs="Arial"/>
        </w:rPr>
        <w:t>:</w:t>
      </w:r>
    </w:p>
    <w:p w:rsidR="00950235" w:rsidRPr="00575CAA" w:rsidRDefault="00950235">
      <w:pPr>
        <w:rPr>
          <w:rFonts w:ascii="Arial" w:hAnsi="Arial" w:cs="Arial"/>
        </w:rPr>
      </w:pPr>
      <w:r w:rsidRPr="00575CAA">
        <w:rPr>
          <w:rFonts w:ascii="Arial" w:hAnsi="Arial" w:cs="Arial"/>
          <w:noProof/>
        </w:rPr>
        <w:drawing>
          <wp:inline distT="0" distB="0" distL="0" distR="0" wp14:anchorId="70105E87" wp14:editId="3359553A">
            <wp:extent cx="5274310" cy="7950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95020"/>
                    </a:xfrm>
                    <a:prstGeom prst="rect">
                      <a:avLst/>
                    </a:prstGeom>
                  </pic:spPr>
                </pic:pic>
              </a:graphicData>
            </a:graphic>
          </wp:inline>
        </w:drawing>
      </w:r>
    </w:p>
    <w:sectPr w:rsidR="00950235" w:rsidRPr="00575CAA">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B8D" w:rsidRDefault="00DA2B8D" w:rsidP="00C14812">
      <w:r>
        <w:separator/>
      </w:r>
    </w:p>
  </w:endnote>
  <w:endnote w:type="continuationSeparator" w:id="0">
    <w:p w:rsidR="00DA2B8D" w:rsidRDefault="00DA2B8D" w:rsidP="00C1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ì."/>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AA" w:rsidRDefault="00575CA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AA" w:rsidRDefault="00575CA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AA" w:rsidRDefault="00575CA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B8D" w:rsidRDefault="00DA2B8D" w:rsidP="00C14812">
      <w:r>
        <w:separator/>
      </w:r>
    </w:p>
  </w:footnote>
  <w:footnote w:type="continuationSeparator" w:id="0">
    <w:p w:rsidR="00DA2B8D" w:rsidRDefault="00DA2B8D" w:rsidP="00C148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AA" w:rsidRDefault="00575CAA">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812" w:rsidRDefault="00DA2B8D" w:rsidP="00C14812">
    <w:pPr>
      <w:pStyle w:val="a3"/>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eb01eea5_1_1_3" o:spid="_x0000_s2050" type="#_x0000_t136" style="position:absolute;left:0;text-align:left;margin-left:0;margin-top:0;width:587.3pt;height:47pt;rotation:315;z-index:251659264;visibility:visible;mso-position-horizontal:center;mso-position-horizontal-relative:margin;mso-position-vertical:center;mso-position-vertical-relative:margin" fillcolor="gray" stroked="f">
          <v:fill opacity="3932f"/>
          <v:stroke r:id="rId1" o:title=""/>
          <v:shadow color="#868686"/>
          <v:textpath style="font-family:&quot;宋体&quot;;font-size:1pt;v-text-kern:t" trim="t" fitpath="t" string="24894  da hua  2022-10-18"/>
          <o:lock v:ext="edit" aspectratio="t"/>
          <w10:wrap side="largest" anchorx="margin" anchory="margin"/>
        </v:shape>
      </w:pict>
    </w:r>
    <w:r w:rsidR="00915D2D">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458710" cy="596900"/>
              <wp:effectExtent l="0" t="2486025" r="0" b="2546350"/>
              <wp:wrapNone/>
              <wp:docPr id="1" name="文本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7458710" cy="5969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15D2D" w:rsidRDefault="00915D2D" w:rsidP="00915D2D">
                          <w:pPr>
                            <w:pStyle w:val="a7"/>
                            <w:spacing w:before="0" w:beforeAutospacing="0" w:after="0" w:afterAutospacing="0"/>
                            <w:jc w:val="center"/>
                          </w:pPr>
                          <w:r>
                            <w:rPr>
                              <w:rFonts w:hint="eastAsia"/>
                              <w:color w:val="808080"/>
                              <w:sz w:val="2"/>
                              <w:szCs w:val="2"/>
                              <w14:textFill>
                                <w14:solidFill>
                                  <w14:srgbClr w14:val="808080">
                                    <w14:alpha w14:val="94000"/>
                                  </w14:srgbClr>
                                </w14:solidFill>
                              </w14:textFill>
                            </w:rPr>
                            <w:t>24894  da hua  2022-06-23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587.3pt;height:4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" filled="f" stroked="f">
              <v:stroke joinstyle="round"/>
              <o:lock v:ext="edit" aspectratio="t" shapetype="t"/>
              <v:textbox style="mso-fit-shape-to-text:t">
                <w:txbxContent>
                  <w:p w:rsidR="00915D2D" w:rsidRDefault="00915D2D" w:rsidP="00915D2D">
                    <w:pPr>
                      <w:pStyle w:val="a7"/>
                      <w:spacing w:before="0" w:beforeAutospacing="0" w:after="0" w:afterAutospacing="0"/>
                      <w:jc w:val="center"/>
                    </w:pPr>
                    <w:proofErr w:type="gramStart"/>
                    <w:r>
                      <w:rPr>
                        <w:rFonts w:hint="eastAsia"/>
                        <w:color w:val="808080"/>
                        <w:sz w:val="2"/>
                        <w:szCs w:val="2"/>
                        <w14:textFill>
                          <w14:solidFill>
                            <w14:srgbClr w14:val="808080">
                              <w14:alpha w14:val="94000"/>
                            </w14:srgbClr>
                          </w14:solidFill>
                        </w14:textFill>
                      </w:rPr>
                      <w:t>24894  da</w:t>
                    </w:r>
                    <w:proofErr w:type="gramEnd"/>
                    <w:r>
                      <w:rPr>
                        <w:rFonts w:hint="eastAsia"/>
                        <w:color w:val="808080"/>
                        <w:sz w:val="2"/>
                        <w:szCs w:val="2"/>
                        <w14:textFill>
                          <w14:solidFill>
                            <w14:srgbClr w14:val="808080">
                              <w14:alpha w14:val="94000"/>
                            </w14:srgbClr>
                          </w14:solidFill>
                        </w14:textFill>
                      </w:rPr>
                      <w:t xml:space="preserve"> </w:t>
                    </w:r>
                    <w:proofErr w:type="spellStart"/>
                    <w:r>
                      <w:rPr>
                        <w:rFonts w:hint="eastAsia"/>
                        <w:color w:val="808080"/>
                        <w:sz w:val="2"/>
                        <w:szCs w:val="2"/>
                        <w14:textFill>
                          <w14:solidFill>
                            <w14:srgbClr w14:val="808080">
                              <w14:alpha w14:val="94000"/>
                            </w14:srgbClr>
                          </w14:solidFill>
                        </w14:textFill>
                      </w:rPr>
                      <w:t>hua</w:t>
                    </w:r>
                    <w:proofErr w:type="spellEnd"/>
                    <w:r>
                      <w:rPr>
                        <w:rFonts w:hint="eastAsia"/>
                        <w:color w:val="808080"/>
                        <w:sz w:val="2"/>
                        <w:szCs w:val="2"/>
                        <w14:textFill>
                          <w14:solidFill>
                            <w14:srgbClr w14:val="808080">
                              <w14:alpha w14:val="94000"/>
                            </w14:srgbClr>
                          </w14:solidFill>
                        </w14:textFill>
                      </w:rPr>
                      <w:t xml:space="preserve">  2022-06-23</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AA" w:rsidRDefault="00575CA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A"/>
    <w:rsid w:val="000061D2"/>
    <w:rsid w:val="00010874"/>
    <w:rsid w:val="00226730"/>
    <w:rsid w:val="00254C5A"/>
    <w:rsid w:val="002A6154"/>
    <w:rsid w:val="003D6668"/>
    <w:rsid w:val="003F0026"/>
    <w:rsid w:val="004B7C39"/>
    <w:rsid w:val="00540118"/>
    <w:rsid w:val="00575CAA"/>
    <w:rsid w:val="006E4FA7"/>
    <w:rsid w:val="008113A2"/>
    <w:rsid w:val="008E35FA"/>
    <w:rsid w:val="00915D2D"/>
    <w:rsid w:val="00950235"/>
    <w:rsid w:val="009F7D92"/>
    <w:rsid w:val="00A311BA"/>
    <w:rsid w:val="00A43D9F"/>
    <w:rsid w:val="00B15042"/>
    <w:rsid w:val="00C14812"/>
    <w:rsid w:val="00C35710"/>
    <w:rsid w:val="00CE3325"/>
    <w:rsid w:val="00D35324"/>
    <w:rsid w:val="00DA2B8D"/>
    <w:rsid w:val="00F60848"/>
    <w:rsid w:val="00F72124"/>
    <w:rsid w:val="00FC1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56AFC9C"/>
  <w15:chartTrackingRefBased/>
  <w15:docId w15:val="{8BA70566-8325-4FAC-ADCF-116FF851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D2D"/>
    <w:pPr>
      <w:widowControl w:val="0"/>
      <w:jc w:val="both"/>
    </w:pPr>
  </w:style>
  <w:style w:type="paragraph" w:styleId="2">
    <w:name w:val="heading 2"/>
    <w:basedOn w:val="a"/>
    <w:next w:val="a"/>
    <w:link w:val="20"/>
    <w:uiPriority w:val="9"/>
    <w:unhideWhenUsed/>
    <w:qFormat/>
    <w:rsid w:val="00915D2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48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4812"/>
    <w:rPr>
      <w:sz w:val="18"/>
      <w:szCs w:val="18"/>
    </w:rPr>
  </w:style>
  <w:style w:type="paragraph" w:styleId="a5">
    <w:name w:val="footer"/>
    <w:basedOn w:val="a"/>
    <w:link w:val="a6"/>
    <w:uiPriority w:val="99"/>
    <w:unhideWhenUsed/>
    <w:rsid w:val="00C14812"/>
    <w:pPr>
      <w:tabs>
        <w:tab w:val="center" w:pos="4153"/>
        <w:tab w:val="right" w:pos="8306"/>
      </w:tabs>
      <w:snapToGrid w:val="0"/>
      <w:jc w:val="left"/>
    </w:pPr>
    <w:rPr>
      <w:sz w:val="18"/>
      <w:szCs w:val="18"/>
    </w:rPr>
  </w:style>
  <w:style w:type="character" w:customStyle="1" w:styleId="a6">
    <w:name w:val="页脚 字符"/>
    <w:basedOn w:val="a0"/>
    <w:link w:val="a5"/>
    <w:uiPriority w:val="99"/>
    <w:rsid w:val="00C14812"/>
    <w:rPr>
      <w:sz w:val="18"/>
      <w:szCs w:val="18"/>
    </w:rPr>
  </w:style>
  <w:style w:type="character" w:customStyle="1" w:styleId="20">
    <w:name w:val="标题 2 字符"/>
    <w:basedOn w:val="a0"/>
    <w:link w:val="2"/>
    <w:uiPriority w:val="9"/>
    <w:rsid w:val="00915D2D"/>
    <w:rPr>
      <w:rFonts w:asciiTheme="majorHAnsi" w:eastAsiaTheme="majorEastAsia" w:hAnsiTheme="majorHAnsi" w:cstheme="majorBidi"/>
      <w:b/>
      <w:bCs/>
      <w:sz w:val="32"/>
      <w:szCs w:val="32"/>
    </w:rPr>
  </w:style>
  <w:style w:type="paragraph" w:styleId="a7">
    <w:name w:val="Normal (Web)"/>
    <w:basedOn w:val="a"/>
    <w:uiPriority w:val="99"/>
    <w:semiHidden/>
    <w:unhideWhenUsed/>
    <w:rsid w:val="00915D2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153</Words>
  <Characters>873</Characters>
  <Application>Microsoft Office Word</Application>
  <DocSecurity>0</DocSecurity>
  <Lines>7</Lines>
  <Paragraphs>2</Paragraphs>
  <ScaleCrop>false</ScaleCrop>
  <Company>DahuaTech</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栾建刚 Jason Luan</dc:creator>
  <cp:keywords/>
  <dc:description/>
  <cp:lastModifiedBy>栾建刚 Jason Luan</cp:lastModifiedBy>
  <cp:revision>6</cp:revision>
  <dcterms:created xsi:type="dcterms:W3CDTF">2022-10-18T11:17:00Z</dcterms:created>
  <dcterms:modified xsi:type="dcterms:W3CDTF">2022-10-18T11:22:00Z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TWMT">
    <vt:lpwstr>d46a6755_b77b54e0_eb01eea5cd92d63a3dafe5aabf5b084d8ba11864a564cdca929f5cbd2afc16d0</vt:lpwstr>
  </property>
  <property fmtid="{D5CDD505-2E9C-101B-9397-08002B2CF9AE}" pid="3" name="GSEDS_HWMT_d46a6755">
    <vt:lpwstr>f245432e_mFV3wD85Iik3NspOmHv/rBEhwPA=_8QYrr15fJDwrPN5HmHXgrmJoZb4WSdxhX/g+ybOUmBm1wiY5/WAT3m8qU9eH5M8biQeMwkl+KowmxXY0eKoo1h9pqd4=_0ac7db71</vt:lpwstr>
  </property>
</Properties>
</file>